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10" w:rsidRPr="00B70D10" w:rsidRDefault="00B70D10" w:rsidP="00B70D10">
      <w:pPr>
        <w:shd w:val="clear" w:color="auto" w:fill="FFFFFF"/>
        <w:spacing w:after="150" w:line="315" w:lineRule="atLeast"/>
        <w:jc w:val="both"/>
        <w:rPr>
          <w:rFonts w:ascii="Trebuchet MS" w:eastAsia="Times New Roman" w:hAnsi="Trebuchet MS" w:cs="Times New Roman"/>
          <w:b/>
          <w:bCs/>
          <w:color w:val="CC0066"/>
          <w:sz w:val="32"/>
          <w:szCs w:val="32"/>
        </w:rPr>
      </w:pPr>
      <w:r w:rsidRPr="00B70D10">
        <w:rPr>
          <w:rFonts w:ascii="Trebuchet MS" w:eastAsia="Times New Roman" w:hAnsi="Trebuchet MS" w:cs="Times New Roman"/>
          <w:b/>
          <w:bCs/>
          <w:color w:val="CC0066"/>
          <w:sz w:val="32"/>
          <w:szCs w:val="32"/>
        </w:rPr>
        <w:t>Картотека сюжетно-ролевых игр для дошкольников</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b/>
          <w:bCs/>
          <w:color w:val="000000"/>
          <w:sz w:val="23"/>
        </w:rPr>
        <w:t>Развитие игровой деятельности.</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Основные цели и задачи:</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 xml:space="preserve">Создание условий для развития игровой деятельности детей. Формирование игровых умений, развитие культурных форм игры. 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B70D10">
        <w:rPr>
          <w:rFonts w:ascii="Arial" w:eastAsia="Times New Roman" w:hAnsi="Arial" w:cs="Arial"/>
          <w:color w:val="000000"/>
          <w:sz w:val="23"/>
          <w:szCs w:val="23"/>
          <w:shd w:val="clear" w:color="auto" w:fill="FFFFFF"/>
        </w:rPr>
        <w:t>саморегуляции</w:t>
      </w:r>
      <w:proofErr w:type="spellEnd"/>
      <w:r w:rsidRPr="00B70D10">
        <w:rPr>
          <w:rFonts w:ascii="Arial" w:eastAsia="Times New Roman" w:hAnsi="Arial" w:cs="Arial"/>
          <w:color w:val="000000"/>
          <w:sz w:val="23"/>
          <w:szCs w:val="23"/>
          <w:shd w:val="clear" w:color="auto" w:fill="FFFFFF"/>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szCs w:val="32"/>
        </w:rPr>
        <w:t>Сюжетно - ролевая игра "Магазин"</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 xml:space="preserve">все игрушки, изображающие товары, которые можно купить в магазине, </w:t>
      </w:r>
      <w:proofErr w:type="spellStart"/>
      <w:proofErr w:type="gramStart"/>
      <w:r w:rsidRPr="00B70D10">
        <w:rPr>
          <w:rFonts w:ascii="Arial" w:eastAsia="Times New Roman" w:hAnsi="Arial" w:cs="Arial"/>
          <w:color w:val="000000"/>
          <w:sz w:val="23"/>
          <w:szCs w:val="23"/>
          <w:shd w:val="clear" w:color="auto" w:fill="FFFFFF"/>
        </w:rPr>
        <w:t>располо-женные</w:t>
      </w:r>
      <w:proofErr w:type="spellEnd"/>
      <w:proofErr w:type="gramEnd"/>
      <w:r w:rsidRPr="00B70D10">
        <w:rPr>
          <w:rFonts w:ascii="Arial" w:eastAsia="Times New Roman" w:hAnsi="Arial" w:cs="Arial"/>
          <w:color w:val="000000"/>
          <w:sz w:val="23"/>
          <w:szCs w:val="23"/>
          <w:shd w:val="clear" w:color="auto" w:fill="FFFFFF"/>
        </w:rPr>
        <w:t xml:space="preserve"> на витрине, деньги.</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3–7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B70D10">
        <w:rPr>
          <w:rFonts w:ascii="Arial" w:eastAsia="Times New Roman" w:hAnsi="Arial" w:cs="Arial"/>
          <w:color w:val="000000"/>
          <w:sz w:val="23"/>
          <w:szCs w:val="23"/>
          <w:shd w:val="clear" w:color="auto" w:fill="FFFFFF"/>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w:t>
      </w:r>
      <w:r w:rsidRPr="00B70D10">
        <w:rPr>
          <w:rFonts w:ascii="Arial" w:eastAsia="Times New Roman" w:hAnsi="Arial" w:cs="Arial"/>
          <w:color w:val="000000"/>
          <w:sz w:val="23"/>
        </w:rPr>
        <w:t> </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B70D10">
        <w:rPr>
          <w:rFonts w:ascii="Arial" w:eastAsia="Times New Roman" w:hAnsi="Arial" w:cs="Arial"/>
          <w:color w:val="000000"/>
          <w:sz w:val="23"/>
          <w:szCs w:val="23"/>
          <w:shd w:val="clear" w:color="auto" w:fill="FFFFFF"/>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szCs w:val="32"/>
        </w:rPr>
        <w:t>Сюжетно - ролевая игра "Игрушки у врача"</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3–7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 xml:space="preserve">воспитатель предлагает поиграть, выбираются Доктор и Медсестра, остальные дети берут в руки игрушечных </w:t>
      </w:r>
      <w:proofErr w:type="gramStart"/>
      <w:r w:rsidRPr="00B70D10">
        <w:rPr>
          <w:rFonts w:ascii="Arial" w:eastAsia="Times New Roman" w:hAnsi="Arial" w:cs="Arial"/>
          <w:color w:val="000000"/>
          <w:sz w:val="23"/>
          <w:szCs w:val="23"/>
          <w:shd w:val="clear" w:color="auto" w:fill="FFFFFF"/>
        </w:rPr>
        <w:t>зверюшек</w:t>
      </w:r>
      <w:proofErr w:type="gramEnd"/>
      <w:r w:rsidRPr="00B70D10">
        <w:rPr>
          <w:rFonts w:ascii="Arial" w:eastAsia="Times New Roman" w:hAnsi="Arial" w:cs="Arial"/>
          <w:color w:val="000000"/>
          <w:sz w:val="23"/>
          <w:szCs w:val="23"/>
          <w:shd w:val="clear" w:color="auto" w:fill="FFFFFF"/>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szCs w:val="32"/>
        </w:rPr>
        <w:t>Сюжетно-ролевая игра "Аптека"</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lastRenderedPageBreak/>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игрушечное оборудование аптеки.</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проводится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строго по рецептам. Роли дети распределяют самостоятельно, по желанию.</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szCs w:val="32"/>
        </w:rPr>
        <w:t>Сюжетно-ролевая игра "Строим дом"</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3–7 лет.</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"Зоопарк"</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sidRPr="00B70D10">
        <w:rPr>
          <w:rFonts w:ascii="Arial" w:eastAsia="Times New Roman" w:hAnsi="Arial" w:cs="Arial"/>
          <w:color w:val="000000"/>
          <w:sz w:val="23"/>
          <w:szCs w:val="23"/>
        </w:rPr>
        <w:br/>
      </w:r>
      <w:proofErr w:type="gramStart"/>
      <w:r w:rsidRPr="00B70D10">
        <w:rPr>
          <w:rFonts w:ascii="Arial" w:eastAsia="Times New Roman" w:hAnsi="Arial" w:cs="Arial"/>
          <w:color w:val="000000"/>
          <w:sz w:val="23"/>
          <w:szCs w:val="23"/>
          <w:shd w:val="clear" w:color="auto" w:fill="FFFFFF"/>
        </w:rPr>
        <w:t>Оборудование: игрушечные дикие звери, знакомые детям, клетки (из строительного материала), билеты, деньги, касса.</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4–5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"Детский сад"</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Оборудование: все игрушки, необходимые для игры в детский сад.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4–5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lastRenderedPageBreak/>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B70D10">
        <w:rPr>
          <w:rFonts w:ascii="Arial" w:eastAsia="Times New Roman" w:hAnsi="Arial" w:cs="Arial"/>
          <w:color w:val="000000"/>
          <w:sz w:val="23"/>
          <w:szCs w:val="23"/>
          <w:shd w:val="clear" w:color="auto" w:fill="FFFFFF"/>
        </w:rPr>
        <w:t>зверюшки</w:t>
      </w:r>
      <w:proofErr w:type="gramEnd"/>
      <w:r w:rsidRPr="00B70D10">
        <w:rPr>
          <w:rFonts w:ascii="Arial" w:eastAsia="Times New Roman" w:hAnsi="Arial" w:cs="Arial"/>
          <w:color w:val="000000"/>
          <w:sz w:val="23"/>
          <w:szCs w:val="23"/>
          <w:shd w:val="clear" w:color="auto" w:fill="FFFFFF"/>
        </w:rPr>
        <w:t>. В ходе игры следят за взаимоотношениями с детьми, помогают им найти выход из сложных ситуаций.</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"Парикмахерская"</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познакомить детей с профессией парикмахера, воспитывать культуру общения, расширить словарный запас детей.</w:t>
      </w:r>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халат для парикмахера, накидка для клиента, инструменты парикмахера - расческа, ножницы, флакончики для одеколона, лака, фен и т. 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4–5 лет.</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"В библиотеке"</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книги, знакомые детям, ящик с картинками, картотека, карандаши, наборы открыток.</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5–6 лет.</w:t>
      </w:r>
      <w:r w:rsidRPr="00B70D10">
        <w:rPr>
          <w:rFonts w:ascii="Arial" w:eastAsia="Times New Roman" w:hAnsi="Arial" w:cs="Arial"/>
          <w:color w:val="000000"/>
          <w:sz w:val="23"/>
        </w:rPr>
        <w:t> </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на</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 xml:space="preserve">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w:t>
      </w:r>
      <w:proofErr w:type="gramStart"/>
      <w:r w:rsidRPr="00B70D10">
        <w:rPr>
          <w:rFonts w:ascii="Arial" w:eastAsia="Times New Roman" w:hAnsi="Arial" w:cs="Arial"/>
          <w:color w:val="000000"/>
          <w:sz w:val="23"/>
          <w:szCs w:val="23"/>
          <w:shd w:val="clear" w:color="auto" w:fill="FFFFFF"/>
        </w:rPr>
        <w:t>повнимательнее</w:t>
      </w:r>
      <w:proofErr w:type="gramEnd"/>
      <w:r w:rsidRPr="00B70D10">
        <w:rPr>
          <w:rFonts w:ascii="Arial" w:eastAsia="Times New Roman" w:hAnsi="Arial" w:cs="Arial"/>
          <w:color w:val="000000"/>
          <w:sz w:val="23"/>
          <w:szCs w:val="23"/>
          <w:shd w:val="clear" w:color="auto" w:fill="FFFFFF"/>
        </w:rPr>
        <w:t xml:space="preserve">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"Космонавты"</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космический корабль и строительный материал, пристегивающие ремни, инструменты для работы в космосе, игрушечные фотоаппараты.</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5–6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w:t>
      </w:r>
      <w:r w:rsidRPr="00B70D10">
        <w:rPr>
          <w:rFonts w:ascii="Arial" w:eastAsia="Times New Roman" w:hAnsi="Arial" w:cs="Arial"/>
          <w:color w:val="000000"/>
          <w:sz w:val="23"/>
          <w:szCs w:val="23"/>
          <w:shd w:val="clear" w:color="auto" w:fill="FFFFFF"/>
        </w:rPr>
        <w:lastRenderedPageBreak/>
        <w:t>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"Семья"</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все игрушки, необходимые для игры в семью: куклы, мебель, посуда, вещи и т. 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5–6 лет.</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"В кафе"</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учить культуре поведения в общественных местах, уметь выполнять обязанности повара, официанта.</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необходимое оборудование для кафе, игрушки-куклы, деньги.</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5–6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"Кругосветное путешествие"</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корабль, сделанный из строительного материала, штурвал, бинокль, карта мира.</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"На дорогах города"</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игрушечные машины, флажки для регулировщика – красный и зеленый.</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5–7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w:t>
      </w:r>
      <w:r w:rsidRPr="00B70D10">
        <w:rPr>
          <w:rFonts w:ascii="Arial" w:eastAsia="Times New Roman" w:hAnsi="Arial" w:cs="Arial"/>
          <w:color w:val="000000"/>
          <w:sz w:val="23"/>
          <w:szCs w:val="23"/>
          <w:shd w:val="clear" w:color="auto" w:fill="FFFFFF"/>
        </w:rPr>
        <w:lastRenderedPageBreak/>
        <w:t>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"Правила движения"</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игрушечные автомобили, дорожные знаки, светофор; для сотрудника ГИБДД - милицейская фуражка, палочка, радар; водительские удостоверения, </w:t>
      </w:r>
      <w:proofErr w:type="spellStart"/>
      <w:r w:rsidRPr="00B70D10">
        <w:rPr>
          <w:rFonts w:ascii="Arial" w:eastAsia="Times New Roman" w:hAnsi="Arial" w:cs="Arial"/>
          <w:color w:val="000000"/>
          <w:sz w:val="23"/>
          <w:szCs w:val="23"/>
          <w:shd w:val="clear" w:color="auto" w:fill="FFFFFF"/>
        </w:rPr>
        <w:t>техталоны</w:t>
      </w:r>
      <w:proofErr w:type="spellEnd"/>
      <w:r w:rsidRPr="00B70D10">
        <w:rPr>
          <w:rFonts w:ascii="Arial" w:eastAsia="Times New Roman" w:hAnsi="Arial" w:cs="Arial"/>
          <w:color w:val="000000"/>
          <w:sz w:val="23"/>
          <w:szCs w:val="23"/>
          <w:shd w:val="clear" w:color="auto" w:fill="FFFFFF"/>
        </w:rPr>
        <w:t>.</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B70D10">
        <w:rPr>
          <w:rFonts w:ascii="Arial" w:eastAsia="Times New Roman" w:hAnsi="Arial" w:cs="Arial"/>
          <w:color w:val="000000"/>
          <w:sz w:val="23"/>
          <w:szCs w:val="23"/>
          <w:shd w:val="clear" w:color="auto" w:fill="FFFFFF"/>
        </w:rPr>
        <w:t>бензозаправки</w:t>
      </w:r>
      <w:proofErr w:type="spellEnd"/>
      <w:r w:rsidRPr="00B70D10">
        <w:rPr>
          <w:rFonts w:ascii="Arial" w:eastAsia="Times New Roman" w:hAnsi="Arial" w:cs="Arial"/>
          <w:color w:val="000000"/>
          <w:sz w:val="23"/>
          <w:szCs w:val="23"/>
          <w:shd w:val="clear" w:color="auto" w:fill="FFFFFF"/>
        </w:rPr>
        <w:t>. В ходе игры дети стараются не нарушать правила дорожного движения.</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"Мы – спортсмены"</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B70D10">
        <w:rPr>
          <w:rFonts w:ascii="Arial" w:eastAsia="Times New Roman" w:hAnsi="Arial" w:cs="Arial"/>
          <w:color w:val="000000"/>
          <w:sz w:val="23"/>
          <w:szCs w:val="23"/>
        </w:rPr>
        <w:br/>
      </w:r>
      <w:proofErr w:type="gramStart"/>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"На станции технического обслуживания автомобилей"</w:t>
      </w:r>
    </w:p>
    <w:p w:rsidR="00B70D10" w:rsidRPr="00B70D10" w:rsidRDefault="00B70D10" w:rsidP="00B70D10">
      <w:pPr>
        <w:spacing w:after="0" w:line="240" w:lineRule="auto"/>
        <w:rPr>
          <w:rFonts w:ascii="Times New Roman" w:eastAsia="Times New Roman" w:hAnsi="Times New Roman" w:cs="Times New Roman"/>
          <w:sz w:val="24"/>
          <w:szCs w:val="24"/>
        </w:rPr>
      </w:pPr>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r w:rsidRPr="00B70D10">
        <w:rPr>
          <w:rFonts w:ascii="Arial" w:eastAsia="Times New Roman" w:hAnsi="Arial" w:cs="Arial"/>
          <w:color w:val="000000"/>
          <w:sz w:val="23"/>
        </w:rPr>
        <w:t> </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строительный материал для постройки гаража, слесарные инструменты для ремонта машин, оборудование для мойки и покраске автомобилей.</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сообщить детям о том, что на дорогах города </w:t>
      </w:r>
      <w:proofErr w:type="gramStart"/>
      <w:r w:rsidRPr="00B70D10">
        <w:rPr>
          <w:rFonts w:ascii="Arial" w:eastAsia="Times New Roman" w:hAnsi="Arial" w:cs="Arial"/>
          <w:color w:val="000000"/>
          <w:sz w:val="23"/>
          <w:szCs w:val="23"/>
          <w:shd w:val="clear" w:color="auto" w:fill="FFFFFF"/>
        </w:rPr>
        <w:t>очень много</w:t>
      </w:r>
      <w:proofErr w:type="gramEnd"/>
      <w:r w:rsidRPr="00B70D10">
        <w:rPr>
          <w:rFonts w:ascii="Arial" w:eastAsia="Times New Roman" w:hAnsi="Arial" w:cs="Arial"/>
          <w:color w:val="000000"/>
          <w:sz w:val="23"/>
          <w:szCs w:val="23"/>
          <w:shd w:val="clear" w:color="auto" w:fill="FFFFFF"/>
        </w:rPr>
        <w:t xml:space="preserve">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"Пограничники"</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w:t>
      </w:r>
      <w:r w:rsidRPr="00B70D10">
        <w:rPr>
          <w:rFonts w:ascii="Arial" w:eastAsia="Times New Roman" w:hAnsi="Arial" w:cs="Arial"/>
          <w:color w:val="000000"/>
          <w:sz w:val="23"/>
          <w:szCs w:val="23"/>
          <w:shd w:val="clear" w:color="auto" w:fill="FFFFFF"/>
        </w:rPr>
        <w:lastRenderedPageBreak/>
        <w:t>«собаковод».</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граница, пограничный столб, автомат, пограничная собака, военные фуражки.</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sidRPr="00B70D10">
        <w:rPr>
          <w:rFonts w:ascii="Arial" w:eastAsia="Times New Roman" w:hAnsi="Arial" w:cs="Arial"/>
          <w:color w:val="000000"/>
          <w:sz w:val="23"/>
          <w:szCs w:val="23"/>
        </w:rPr>
        <w:br/>
      </w:r>
      <w:r w:rsidRPr="00B70D10">
        <w:rPr>
          <w:rFonts w:ascii="Arial" w:eastAsia="Times New Roman" w:hAnsi="Arial" w:cs="Arial"/>
          <w:color w:val="000000"/>
          <w:sz w:val="23"/>
          <w:szCs w:val="23"/>
          <w:shd w:val="clear" w:color="auto" w:fill="FFFFFF"/>
        </w:rPr>
        <w:t>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"Школа"</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ручки, тетради, детские книжки, азбука, цифры, доска, мел, указка.</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"Космическое приключение"</w:t>
      </w:r>
    </w:p>
    <w:p w:rsidR="00B70D10" w:rsidRPr="00B70D10" w:rsidRDefault="00B70D10" w:rsidP="00B70D10">
      <w:pPr>
        <w:spacing w:after="0" w:line="240" w:lineRule="auto"/>
        <w:rPr>
          <w:rFonts w:ascii="Times New Roman" w:eastAsia="Times New Roman" w:hAnsi="Times New Roman" w:cs="Times New Roman"/>
          <w:sz w:val="24"/>
          <w:szCs w:val="24"/>
        </w:rPr>
      </w:pPr>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космический корабль, медицинские инструменты для врача, плакаты видов нашей планеты из космоса.</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rPr>
        <w:t> </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 xml:space="preserve">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w:t>
      </w:r>
      <w:proofErr w:type="spellStart"/>
      <w:r w:rsidRPr="00B70D10">
        <w:rPr>
          <w:rFonts w:ascii="Arial" w:eastAsia="Times New Roman" w:hAnsi="Arial" w:cs="Arial"/>
          <w:color w:val="000000"/>
          <w:sz w:val="23"/>
          <w:szCs w:val="23"/>
          <w:shd w:val="clear" w:color="auto" w:fill="FFFFFF"/>
        </w:rPr>
        <w:t>голубой</w:t>
      </w:r>
      <w:proofErr w:type="spellEnd"/>
      <w:r w:rsidRPr="00B70D10">
        <w:rPr>
          <w:rFonts w:ascii="Arial" w:eastAsia="Times New Roman" w:hAnsi="Arial" w:cs="Arial"/>
          <w:color w:val="000000"/>
          <w:sz w:val="23"/>
          <w:szCs w:val="23"/>
          <w:shd w:val="clear" w:color="auto" w:fill="FFFFFF"/>
        </w:rPr>
        <w:t xml:space="preserve">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B70D10" w:rsidRPr="00B70D10" w:rsidRDefault="00B70D10" w:rsidP="00B70D10">
      <w:pPr>
        <w:shd w:val="clear" w:color="auto" w:fill="FFFFFF"/>
        <w:spacing w:after="75" w:line="240" w:lineRule="auto"/>
        <w:jc w:val="both"/>
        <w:rPr>
          <w:rFonts w:ascii="Trebuchet MS" w:eastAsia="Times New Roman" w:hAnsi="Trebuchet MS" w:cs="Times New Roman"/>
          <w:b/>
          <w:bCs/>
          <w:color w:val="A71E90"/>
          <w:sz w:val="32"/>
          <w:szCs w:val="32"/>
        </w:rPr>
      </w:pPr>
      <w:r w:rsidRPr="00B70D10">
        <w:rPr>
          <w:rFonts w:ascii="Trebuchet MS" w:eastAsia="Times New Roman" w:hAnsi="Trebuchet MS" w:cs="Times New Roman"/>
          <w:b/>
          <w:bCs/>
          <w:color w:val="A71E90"/>
          <w:sz w:val="32"/>
        </w:rPr>
        <w:t>Сюжетно - ролевая игра "Мы – военные разведчики"</w:t>
      </w:r>
    </w:p>
    <w:p w:rsidR="00000000" w:rsidRDefault="00B70D10" w:rsidP="00B70D10">
      <w:proofErr w:type="gramStart"/>
      <w:r w:rsidRPr="00B70D10">
        <w:rPr>
          <w:rFonts w:ascii="Arial" w:eastAsia="Times New Roman" w:hAnsi="Arial" w:cs="Arial"/>
          <w:i/>
          <w:iCs/>
          <w:color w:val="000000"/>
          <w:sz w:val="23"/>
          <w:szCs w:val="23"/>
          <w:bdr w:val="none" w:sz="0" w:space="0" w:color="auto" w:frame="1"/>
          <w:shd w:val="clear" w:color="auto" w:fill="FFFFFF"/>
        </w:rPr>
        <w:t>Цель:</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Оборудование:</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элементы военной одежды для детей, оружие.</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t>Возраст:</w:t>
      </w:r>
      <w:r w:rsidRPr="00B70D10">
        <w:rPr>
          <w:rFonts w:ascii="Arial" w:eastAsia="Times New Roman" w:hAnsi="Arial" w:cs="Arial"/>
          <w:i/>
          <w:iCs/>
          <w:color w:val="000000"/>
          <w:sz w:val="23"/>
        </w:rPr>
        <w:t> </w:t>
      </w:r>
      <w:r w:rsidRPr="00B70D10">
        <w:rPr>
          <w:rFonts w:ascii="Arial" w:eastAsia="Times New Roman" w:hAnsi="Arial" w:cs="Arial"/>
          <w:color w:val="000000"/>
          <w:sz w:val="23"/>
          <w:szCs w:val="23"/>
          <w:shd w:val="clear" w:color="auto" w:fill="FFFFFF"/>
        </w:rPr>
        <w:t>6–7 лет.</w:t>
      </w:r>
      <w:r w:rsidRPr="00B70D10">
        <w:rPr>
          <w:rFonts w:ascii="Arial" w:eastAsia="Times New Roman" w:hAnsi="Arial" w:cs="Arial"/>
          <w:color w:val="000000"/>
          <w:sz w:val="23"/>
          <w:szCs w:val="23"/>
        </w:rPr>
        <w:br/>
      </w:r>
      <w:r w:rsidRPr="00B70D10">
        <w:rPr>
          <w:rFonts w:ascii="Arial" w:eastAsia="Times New Roman" w:hAnsi="Arial" w:cs="Arial"/>
          <w:i/>
          <w:iCs/>
          <w:color w:val="000000"/>
          <w:sz w:val="23"/>
          <w:szCs w:val="23"/>
          <w:bdr w:val="none" w:sz="0" w:space="0" w:color="auto" w:frame="1"/>
          <w:shd w:val="clear" w:color="auto" w:fill="FFFFFF"/>
        </w:rPr>
        <w:lastRenderedPageBreak/>
        <w:t>Ход игры:</w:t>
      </w:r>
      <w:r w:rsidRPr="00B70D10">
        <w:rPr>
          <w:rFonts w:ascii="Arial" w:eastAsia="Times New Roman" w:hAnsi="Arial" w:cs="Arial"/>
          <w:color w:val="000000"/>
          <w:sz w:val="23"/>
        </w:rPr>
        <w:t> </w:t>
      </w:r>
      <w:r w:rsidRPr="00B70D10">
        <w:rPr>
          <w:rFonts w:ascii="Arial" w:eastAsia="Times New Roman" w:hAnsi="Arial" w:cs="Arial"/>
          <w:color w:val="000000"/>
          <w:sz w:val="23"/>
          <w:szCs w:val="23"/>
          <w:shd w:val="clear" w:color="auto" w:fill="FFFFFF"/>
        </w:rPr>
        <w:t>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D10"/>
    <w:rsid w:val="00B70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0D10"/>
    <w:rPr>
      <w:b/>
      <w:bCs/>
    </w:rPr>
  </w:style>
  <w:style w:type="character" w:customStyle="1" w:styleId="apple-converted-space">
    <w:name w:val="apple-converted-space"/>
    <w:basedOn w:val="a0"/>
    <w:rsid w:val="00B70D10"/>
  </w:style>
</w:styles>
</file>

<file path=word/webSettings.xml><?xml version="1.0" encoding="utf-8"?>
<w:webSettings xmlns:r="http://schemas.openxmlformats.org/officeDocument/2006/relationships" xmlns:w="http://schemas.openxmlformats.org/wordprocessingml/2006/main">
  <w:divs>
    <w:div w:id="386881121">
      <w:bodyDiv w:val="1"/>
      <w:marLeft w:val="0"/>
      <w:marRight w:val="0"/>
      <w:marTop w:val="0"/>
      <w:marBottom w:val="0"/>
      <w:divBdr>
        <w:top w:val="none" w:sz="0" w:space="0" w:color="auto"/>
        <w:left w:val="none" w:sz="0" w:space="0" w:color="auto"/>
        <w:bottom w:val="none" w:sz="0" w:space="0" w:color="auto"/>
        <w:right w:val="none" w:sz="0" w:space="0" w:color="auto"/>
      </w:divBdr>
      <w:divsChild>
        <w:div w:id="1916939220">
          <w:marLeft w:val="0"/>
          <w:marRight w:val="0"/>
          <w:marTop w:val="150"/>
          <w:marBottom w:val="150"/>
          <w:divBdr>
            <w:top w:val="none" w:sz="0" w:space="0" w:color="auto"/>
            <w:left w:val="none" w:sz="0" w:space="0" w:color="auto"/>
            <w:bottom w:val="none" w:sz="0" w:space="0" w:color="auto"/>
            <w:right w:val="none" w:sz="0" w:space="0" w:color="auto"/>
          </w:divBdr>
        </w:div>
        <w:div w:id="2121602422">
          <w:marLeft w:val="0"/>
          <w:marRight w:val="0"/>
          <w:marTop w:val="75"/>
          <w:marBottom w:val="75"/>
          <w:divBdr>
            <w:top w:val="none" w:sz="0" w:space="0" w:color="auto"/>
            <w:left w:val="none" w:sz="0" w:space="0" w:color="auto"/>
            <w:bottom w:val="none" w:sz="0" w:space="0" w:color="auto"/>
            <w:right w:val="none" w:sz="0" w:space="0" w:color="auto"/>
          </w:divBdr>
        </w:div>
        <w:div w:id="1885630417">
          <w:marLeft w:val="0"/>
          <w:marRight w:val="0"/>
          <w:marTop w:val="75"/>
          <w:marBottom w:val="75"/>
          <w:divBdr>
            <w:top w:val="none" w:sz="0" w:space="0" w:color="auto"/>
            <w:left w:val="none" w:sz="0" w:space="0" w:color="auto"/>
            <w:bottom w:val="none" w:sz="0" w:space="0" w:color="auto"/>
            <w:right w:val="none" w:sz="0" w:space="0" w:color="auto"/>
          </w:divBdr>
        </w:div>
        <w:div w:id="1507094875">
          <w:marLeft w:val="0"/>
          <w:marRight w:val="0"/>
          <w:marTop w:val="75"/>
          <w:marBottom w:val="75"/>
          <w:divBdr>
            <w:top w:val="none" w:sz="0" w:space="0" w:color="auto"/>
            <w:left w:val="none" w:sz="0" w:space="0" w:color="auto"/>
            <w:bottom w:val="none" w:sz="0" w:space="0" w:color="auto"/>
            <w:right w:val="none" w:sz="0" w:space="0" w:color="auto"/>
          </w:divBdr>
        </w:div>
        <w:div w:id="1751539029">
          <w:marLeft w:val="0"/>
          <w:marRight w:val="0"/>
          <w:marTop w:val="75"/>
          <w:marBottom w:val="75"/>
          <w:divBdr>
            <w:top w:val="none" w:sz="0" w:space="0" w:color="auto"/>
            <w:left w:val="none" w:sz="0" w:space="0" w:color="auto"/>
            <w:bottom w:val="none" w:sz="0" w:space="0" w:color="auto"/>
            <w:right w:val="none" w:sz="0" w:space="0" w:color="auto"/>
          </w:divBdr>
        </w:div>
        <w:div w:id="881138912">
          <w:marLeft w:val="0"/>
          <w:marRight w:val="0"/>
          <w:marTop w:val="75"/>
          <w:marBottom w:val="75"/>
          <w:divBdr>
            <w:top w:val="none" w:sz="0" w:space="0" w:color="auto"/>
            <w:left w:val="none" w:sz="0" w:space="0" w:color="auto"/>
            <w:bottom w:val="none" w:sz="0" w:space="0" w:color="auto"/>
            <w:right w:val="none" w:sz="0" w:space="0" w:color="auto"/>
          </w:divBdr>
        </w:div>
        <w:div w:id="1312322257">
          <w:marLeft w:val="0"/>
          <w:marRight w:val="0"/>
          <w:marTop w:val="75"/>
          <w:marBottom w:val="75"/>
          <w:divBdr>
            <w:top w:val="none" w:sz="0" w:space="0" w:color="auto"/>
            <w:left w:val="none" w:sz="0" w:space="0" w:color="auto"/>
            <w:bottom w:val="none" w:sz="0" w:space="0" w:color="auto"/>
            <w:right w:val="none" w:sz="0" w:space="0" w:color="auto"/>
          </w:divBdr>
        </w:div>
        <w:div w:id="1581403848">
          <w:marLeft w:val="0"/>
          <w:marRight w:val="0"/>
          <w:marTop w:val="75"/>
          <w:marBottom w:val="75"/>
          <w:divBdr>
            <w:top w:val="none" w:sz="0" w:space="0" w:color="auto"/>
            <w:left w:val="none" w:sz="0" w:space="0" w:color="auto"/>
            <w:bottom w:val="none" w:sz="0" w:space="0" w:color="auto"/>
            <w:right w:val="none" w:sz="0" w:space="0" w:color="auto"/>
          </w:divBdr>
        </w:div>
        <w:div w:id="1840735327">
          <w:marLeft w:val="0"/>
          <w:marRight w:val="0"/>
          <w:marTop w:val="75"/>
          <w:marBottom w:val="75"/>
          <w:divBdr>
            <w:top w:val="none" w:sz="0" w:space="0" w:color="auto"/>
            <w:left w:val="none" w:sz="0" w:space="0" w:color="auto"/>
            <w:bottom w:val="none" w:sz="0" w:space="0" w:color="auto"/>
            <w:right w:val="none" w:sz="0" w:space="0" w:color="auto"/>
          </w:divBdr>
        </w:div>
        <w:div w:id="611476485">
          <w:marLeft w:val="0"/>
          <w:marRight w:val="0"/>
          <w:marTop w:val="75"/>
          <w:marBottom w:val="75"/>
          <w:divBdr>
            <w:top w:val="none" w:sz="0" w:space="0" w:color="auto"/>
            <w:left w:val="none" w:sz="0" w:space="0" w:color="auto"/>
            <w:bottom w:val="none" w:sz="0" w:space="0" w:color="auto"/>
            <w:right w:val="none" w:sz="0" w:space="0" w:color="auto"/>
          </w:divBdr>
        </w:div>
        <w:div w:id="1241020248">
          <w:marLeft w:val="0"/>
          <w:marRight w:val="0"/>
          <w:marTop w:val="75"/>
          <w:marBottom w:val="75"/>
          <w:divBdr>
            <w:top w:val="none" w:sz="0" w:space="0" w:color="auto"/>
            <w:left w:val="none" w:sz="0" w:space="0" w:color="auto"/>
            <w:bottom w:val="none" w:sz="0" w:space="0" w:color="auto"/>
            <w:right w:val="none" w:sz="0" w:space="0" w:color="auto"/>
          </w:divBdr>
        </w:div>
        <w:div w:id="180634588">
          <w:marLeft w:val="0"/>
          <w:marRight w:val="0"/>
          <w:marTop w:val="75"/>
          <w:marBottom w:val="75"/>
          <w:divBdr>
            <w:top w:val="none" w:sz="0" w:space="0" w:color="auto"/>
            <w:left w:val="none" w:sz="0" w:space="0" w:color="auto"/>
            <w:bottom w:val="none" w:sz="0" w:space="0" w:color="auto"/>
            <w:right w:val="none" w:sz="0" w:space="0" w:color="auto"/>
          </w:divBdr>
        </w:div>
        <w:div w:id="1775903962">
          <w:marLeft w:val="0"/>
          <w:marRight w:val="0"/>
          <w:marTop w:val="75"/>
          <w:marBottom w:val="75"/>
          <w:divBdr>
            <w:top w:val="none" w:sz="0" w:space="0" w:color="auto"/>
            <w:left w:val="none" w:sz="0" w:space="0" w:color="auto"/>
            <w:bottom w:val="none" w:sz="0" w:space="0" w:color="auto"/>
            <w:right w:val="none" w:sz="0" w:space="0" w:color="auto"/>
          </w:divBdr>
        </w:div>
        <w:div w:id="1450972563">
          <w:marLeft w:val="0"/>
          <w:marRight w:val="0"/>
          <w:marTop w:val="75"/>
          <w:marBottom w:val="75"/>
          <w:divBdr>
            <w:top w:val="none" w:sz="0" w:space="0" w:color="auto"/>
            <w:left w:val="none" w:sz="0" w:space="0" w:color="auto"/>
            <w:bottom w:val="none" w:sz="0" w:space="0" w:color="auto"/>
            <w:right w:val="none" w:sz="0" w:space="0" w:color="auto"/>
          </w:divBdr>
        </w:div>
        <w:div w:id="1192955945">
          <w:marLeft w:val="0"/>
          <w:marRight w:val="0"/>
          <w:marTop w:val="75"/>
          <w:marBottom w:val="75"/>
          <w:divBdr>
            <w:top w:val="none" w:sz="0" w:space="0" w:color="auto"/>
            <w:left w:val="none" w:sz="0" w:space="0" w:color="auto"/>
            <w:bottom w:val="none" w:sz="0" w:space="0" w:color="auto"/>
            <w:right w:val="none" w:sz="0" w:space="0" w:color="auto"/>
          </w:divBdr>
        </w:div>
        <w:div w:id="1976714241">
          <w:marLeft w:val="0"/>
          <w:marRight w:val="0"/>
          <w:marTop w:val="75"/>
          <w:marBottom w:val="75"/>
          <w:divBdr>
            <w:top w:val="none" w:sz="0" w:space="0" w:color="auto"/>
            <w:left w:val="none" w:sz="0" w:space="0" w:color="auto"/>
            <w:bottom w:val="none" w:sz="0" w:space="0" w:color="auto"/>
            <w:right w:val="none" w:sz="0" w:space="0" w:color="auto"/>
          </w:divBdr>
        </w:div>
        <w:div w:id="1680278139">
          <w:marLeft w:val="0"/>
          <w:marRight w:val="0"/>
          <w:marTop w:val="75"/>
          <w:marBottom w:val="75"/>
          <w:divBdr>
            <w:top w:val="none" w:sz="0" w:space="0" w:color="auto"/>
            <w:left w:val="none" w:sz="0" w:space="0" w:color="auto"/>
            <w:bottom w:val="none" w:sz="0" w:space="0" w:color="auto"/>
            <w:right w:val="none" w:sz="0" w:space="0" w:color="auto"/>
          </w:divBdr>
        </w:div>
        <w:div w:id="730925035">
          <w:marLeft w:val="0"/>
          <w:marRight w:val="0"/>
          <w:marTop w:val="75"/>
          <w:marBottom w:val="75"/>
          <w:divBdr>
            <w:top w:val="none" w:sz="0" w:space="0" w:color="auto"/>
            <w:left w:val="none" w:sz="0" w:space="0" w:color="auto"/>
            <w:bottom w:val="none" w:sz="0" w:space="0" w:color="auto"/>
            <w:right w:val="none" w:sz="0" w:space="0" w:color="auto"/>
          </w:divBdr>
        </w:div>
        <w:div w:id="1234243753">
          <w:marLeft w:val="0"/>
          <w:marRight w:val="0"/>
          <w:marTop w:val="75"/>
          <w:marBottom w:val="75"/>
          <w:divBdr>
            <w:top w:val="none" w:sz="0" w:space="0" w:color="auto"/>
            <w:left w:val="none" w:sz="0" w:space="0" w:color="auto"/>
            <w:bottom w:val="none" w:sz="0" w:space="0" w:color="auto"/>
            <w:right w:val="none" w:sz="0" w:space="0" w:color="auto"/>
          </w:divBdr>
        </w:div>
        <w:div w:id="916088286">
          <w:marLeft w:val="0"/>
          <w:marRight w:val="0"/>
          <w:marTop w:val="75"/>
          <w:marBottom w:val="75"/>
          <w:divBdr>
            <w:top w:val="none" w:sz="0" w:space="0" w:color="auto"/>
            <w:left w:val="none" w:sz="0" w:space="0" w:color="auto"/>
            <w:bottom w:val="none" w:sz="0" w:space="0" w:color="auto"/>
            <w:right w:val="none" w:sz="0" w:space="0" w:color="auto"/>
          </w:divBdr>
        </w:div>
        <w:div w:id="54880593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2966</Words>
  <Characters>16907</Characters>
  <Application>Microsoft Office Word</Application>
  <DocSecurity>0</DocSecurity>
  <Lines>140</Lines>
  <Paragraphs>39</Paragraphs>
  <ScaleCrop>false</ScaleCrop>
  <Company>DNA Project</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2015-11-04T10:07:00Z</dcterms:created>
  <dcterms:modified xsi:type="dcterms:W3CDTF">2015-11-04T10:08:00Z</dcterms:modified>
</cp:coreProperties>
</file>